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2459" w14:textId="51D79A64" w:rsidR="00D04FBB" w:rsidRPr="00D04FBB" w:rsidRDefault="00D04FBB" w:rsidP="00D04FBB">
      <w:pPr>
        <w:pStyle w:val="Normlnywebov"/>
        <w:rPr>
          <w:b/>
          <w:bCs/>
        </w:rPr>
      </w:pPr>
      <w:proofErr w:type="spellStart"/>
      <w:r w:rsidRPr="00D04FBB">
        <w:rPr>
          <w:b/>
          <w:bCs/>
        </w:rPr>
        <w:t>Naturcleaning</w:t>
      </w:r>
      <w:proofErr w:type="spellEnd"/>
      <w:r w:rsidRPr="00D04FBB">
        <w:rPr>
          <w:b/>
          <w:bCs/>
        </w:rPr>
        <w:t xml:space="preserve"> Gaštanový prací gél </w:t>
      </w:r>
    </w:p>
    <w:p w14:paraId="029DB61A" w14:textId="4539F390" w:rsidR="00D04FBB" w:rsidRDefault="00D04FBB" w:rsidP="00D04FBB">
      <w:pPr>
        <w:pStyle w:val="Normlnywebov"/>
      </w:pPr>
      <w:r>
        <w:t xml:space="preserve">Gaštanový </w:t>
      </w:r>
      <w:proofErr w:type="spellStart"/>
      <w:r>
        <w:t>hypoalergénny</w:t>
      </w:r>
      <w:proofErr w:type="spellEnd"/>
      <w:r>
        <w:t xml:space="preserve"> </w:t>
      </w:r>
      <w:r>
        <w:t xml:space="preserve">prací gél vyvinutý na farebné </w:t>
      </w:r>
      <w:proofErr w:type="spellStart"/>
      <w:r>
        <w:t>prádlo</w:t>
      </w:r>
      <w:proofErr w:type="spellEnd"/>
      <w:r>
        <w:t xml:space="preserve">. </w:t>
      </w:r>
      <w:proofErr w:type="spellStart"/>
      <w:r>
        <w:t>Aesci</w:t>
      </w:r>
      <w:proofErr w:type="spellEnd"/>
      <w:r>
        <w:t xml:space="preserve"> - aktívna zložka pagaštanu konského - pomáha zachovávať farbu oblečenia. Prací gél nefarbí bielu farbu.</w:t>
      </w:r>
      <w:r>
        <w:t xml:space="preserve"> Vhodné </w:t>
      </w:r>
      <w:r>
        <w:t xml:space="preserve">na pranie v práčke, ale aj na ručné pranie. Vďaka špeciálnemu zloženiu si môžeme obliecť voňavé a čisté </w:t>
      </w:r>
      <w:proofErr w:type="spellStart"/>
      <w:r>
        <w:t>prádlo</w:t>
      </w:r>
      <w:proofErr w:type="spellEnd"/>
      <w:r>
        <w:t xml:space="preserve"> aj bez použitia aviváže. Na tkanive oblečenia nezostávajú biele zvyšky čistiaceho prostriedku.</w:t>
      </w:r>
      <w:r>
        <w:t xml:space="preserve">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2271"/>
        <w:gridCol w:w="1530"/>
      </w:tblGrid>
      <w:tr w:rsidR="00D04FBB" w:rsidRPr="001C4F2E" w14:paraId="57EA4EFA" w14:textId="77777777" w:rsidTr="00334C69">
        <w:trPr>
          <w:trHeight w:val="512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8C62F" w14:textId="77777777" w:rsidR="00D04FBB" w:rsidRPr="001C4F2E" w:rsidRDefault="00D04FBB" w:rsidP="00334C6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C4F2E">
              <w:rPr>
                <w:rFonts w:ascii="Times New Roman" w:eastAsia="Segoe UI" w:hAnsi="Times New Roman" w:cs="Times New Roman"/>
                <w:b/>
              </w:rPr>
              <w:t>dávkovanie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F7D981" w14:textId="77777777" w:rsidR="00D04FBB" w:rsidRPr="001C4F2E" w:rsidRDefault="00D04FBB" w:rsidP="00334C69">
            <w:pPr>
              <w:jc w:val="center"/>
              <w:rPr>
                <w:rFonts w:ascii="Times New Roman" w:hAnsi="Times New Roman" w:cs="Times New Roman"/>
              </w:rPr>
            </w:pPr>
            <w:r w:rsidRPr="001C4F2E">
              <w:rPr>
                <w:rFonts w:ascii="Times New Roman" w:eastAsia="Segoe UI" w:hAnsi="Times New Roman" w:cs="Times New Roman"/>
                <w:b/>
              </w:rPr>
              <w:t>&lt;8°dH, 8-20°dH</w:t>
            </w:r>
            <w:r w:rsidRPr="001C4F2E">
              <w:rPr>
                <w:rFonts w:ascii="Times New Roman" w:eastAsia="Segoe UI" w:hAnsi="Times New Roman" w:cs="Times New Roman"/>
                <w:b/>
              </w:rPr>
              <w:br/>
              <w:t>mäkká, stredná, tvrdá voda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0214C" w14:textId="77777777" w:rsidR="00D04FBB" w:rsidRPr="001C4F2E" w:rsidRDefault="00D04FBB" w:rsidP="00334C69">
            <w:pPr>
              <w:jc w:val="center"/>
              <w:rPr>
                <w:rFonts w:ascii="Times New Roman" w:hAnsi="Times New Roman" w:cs="Times New Roman"/>
              </w:rPr>
            </w:pPr>
            <w:r w:rsidRPr="001C4F2E">
              <w:rPr>
                <w:rFonts w:ascii="Times New Roman" w:eastAsia="Segoe UI" w:hAnsi="Times New Roman" w:cs="Times New Roman"/>
                <w:b/>
              </w:rPr>
              <w:t>&gt;20°dH</w:t>
            </w:r>
            <w:r w:rsidRPr="001C4F2E">
              <w:rPr>
                <w:rFonts w:ascii="Times New Roman" w:eastAsia="Segoe UI" w:hAnsi="Times New Roman" w:cs="Times New Roman"/>
                <w:b/>
              </w:rPr>
              <w:br/>
              <w:t>veľmi tvrdá voda</w:t>
            </w:r>
          </w:p>
        </w:tc>
      </w:tr>
      <w:tr w:rsidR="00D04FBB" w:rsidRPr="001C4F2E" w14:paraId="0C18CEB1" w14:textId="77777777" w:rsidTr="00334C69">
        <w:trPr>
          <w:trHeight w:val="3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4BC03" w14:textId="77777777" w:rsidR="00D04FBB" w:rsidRPr="001C4F2E" w:rsidRDefault="00D04FBB" w:rsidP="00334C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4F2E">
              <w:rPr>
                <w:rFonts w:ascii="Times New Roman" w:hAnsi="Times New Roman" w:cs="Times New Roman"/>
              </w:rPr>
              <w:object w:dxaOrig="386" w:dyaOrig="386" w14:anchorId="0265DC9E">
                <v:rect id="_x0000_i1036" style="width:19.8pt;height:19.8pt" o:ole="" o:preferrelative="t" stroked="f">
                  <v:imagedata r:id="rId4" o:title=""/>
                </v:rect>
                <o:OLEObject Type="Embed" ProgID="StaticMetafile" ShapeID="_x0000_i1036" DrawAspect="Content" ObjectID="_1774896869" r:id="rId5"/>
              </w:objec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DAE36" w14:textId="3585EDDB" w:rsidR="00D04FBB" w:rsidRPr="001C4F2E" w:rsidRDefault="00D04FBB" w:rsidP="00334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" w:hAnsi="Times New Roman" w:cs="Times New Roman"/>
                <w:b/>
              </w:rPr>
              <w:t>35</w:t>
            </w:r>
            <w:r w:rsidRPr="001C4F2E">
              <w:rPr>
                <w:rFonts w:ascii="Times New Roman" w:eastAsia="Segoe UI" w:hAnsi="Times New Roman" w:cs="Times New Roman"/>
                <w:b/>
              </w:rPr>
              <w:t xml:space="preserve"> </w:t>
            </w:r>
            <w:r w:rsidRPr="001C4F2E">
              <w:rPr>
                <w:rFonts w:ascii="Times New Roman" w:eastAsia="Segoe UI" w:hAnsi="Times New Roman" w:cs="Times New Roman"/>
              </w:rPr>
              <w:t>ml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10F68" w14:textId="66808BED" w:rsidR="00D04FBB" w:rsidRPr="001C4F2E" w:rsidRDefault="00D04FBB" w:rsidP="00334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" w:hAnsi="Times New Roman" w:cs="Times New Roman"/>
                <w:b/>
              </w:rPr>
              <w:t>55</w:t>
            </w:r>
            <w:r w:rsidRPr="001C4F2E">
              <w:rPr>
                <w:rFonts w:ascii="Times New Roman" w:eastAsia="Segoe UI" w:hAnsi="Times New Roman" w:cs="Times New Roman"/>
                <w:b/>
              </w:rPr>
              <w:t xml:space="preserve"> </w:t>
            </w:r>
            <w:r w:rsidRPr="001C4F2E">
              <w:rPr>
                <w:rFonts w:ascii="Times New Roman" w:eastAsia="Segoe UI" w:hAnsi="Times New Roman" w:cs="Times New Roman"/>
              </w:rPr>
              <w:t>ml</w:t>
            </w:r>
          </w:p>
        </w:tc>
      </w:tr>
      <w:tr w:rsidR="00D04FBB" w:rsidRPr="001C4F2E" w14:paraId="2C13835B" w14:textId="77777777" w:rsidTr="00334C69">
        <w:trPr>
          <w:trHeight w:val="46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E21D6" w14:textId="77777777" w:rsidR="00D04FBB" w:rsidRPr="001C4F2E" w:rsidRDefault="00D04FBB" w:rsidP="00334C69">
            <w:pPr>
              <w:jc w:val="center"/>
              <w:rPr>
                <w:rFonts w:ascii="Times New Roman" w:hAnsi="Times New Roman" w:cs="Times New Roman"/>
              </w:rPr>
            </w:pPr>
            <w:r w:rsidRPr="001C4F2E">
              <w:rPr>
                <w:rFonts w:ascii="Times New Roman" w:hAnsi="Times New Roman" w:cs="Times New Roman"/>
              </w:rPr>
              <w:object w:dxaOrig="386" w:dyaOrig="386" w14:anchorId="18CD42FD">
                <v:rect id="_x0000_i1037" style="width:19.8pt;height:19.8pt" o:ole="" o:preferrelative="t" stroked="f">
                  <v:imagedata r:id="rId4" o:title=""/>
                </v:rect>
                <o:OLEObject Type="Embed" ProgID="StaticMetafile" ShapeID="_x0000_i1037" DrawAspect="Content" ObjectID="_1774896870" r:id="rId6"/>
              </w:objec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4D7CC" w14:textId="2A163DBA" w:rsidR="00D04FBB" w:rsidRPr="001C4F2E" w:rsidRDefault="00D04FBB" w:rsidP="00334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" w:hAnsi="Times New Roman" w:cs="Times New Roman"/>
                <w:b/>
              </w:rPr>
              <w:t>55</w:t>
            </w:r>
            <w:r w:rsidRPr="001C4F2E">
              <w:rPr>
                <w:rFonts w:ascii="Times New Roman" w:eastAsia="Segoe UI" w:hAnsi="Times New Roman" w:cs="Times New Roman"/>
                <w:b/>
              </w:rPr>
              <w:t xml:space="preserve"> </w:t>
            </w:r>
            <w:r w:rsidRPr="001C4F2E">
              <w:rPr>
                <w:rFonts w:ascii="Times New Roman" w:eastAsia="Segoe UI" w:hAnsi="Times New Roman" w:cs="Times New Roman"/>
              </w:rPr>
              <w:t>ml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778AC5" w14:textId="1C2F2E4A" w:rsidR="00D04FBB" w:rsidRPr="001C4F2E" w:rsidRDefault="00D04FBB" w:rsidP="00334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" w:hAnsi="Times New Roman" w:cs="Times New Roman"/>
                <w:b/>
              </w:rPr>
              <w:t>75</w:t>
            </w:r>
            <w:r w:rsidRPr="001C4F2E">
              <w:rPr>
                <w:rFonts w:ascii="Times New Roman" w:eastAsia="Segoe UI" w:hAnsi="Times New Roman" w:cs="Times New Roman"/>
                <w:b/>
              </w:rPr>
              <w:t xml:space="preserve"> </w:t>
            </w:r>
            <w:r w:rsidRPr="001C4F2E">
              <w:rPr>
                <w:rFonts w:ascii="Times New Roman" w:eastAsia="Segoe UI" w:hAnsi="Times New Roman" w:cs="Times New Roman"/>
              </w:rPr>
              <w:t>ml</w:t>
            </w:r>
          </w:p>
        </w:tc>
      </w:tr>
    </w:tbl>
    <w:tbl>
      <w:tblPr>
        <w:tblpPr w:leftFromText="141" w:rightFromText="141" w:vertAnchor="text" w:horzAnchor="page" w:tblpX="7431" w:tblpY="-1897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9"/>
      </w:tblGrid>
      <w:tr w:rsidR="00D04FBB" w:rsidRPr="001C4F2E" w14:paraId="1F6DB0B1" w14:textId="77777777" w:rsidTr="00334C69">
        <w:trPr>
          <w:trHeight w:val="1198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A30118" w14:textId="18E3B00E" w:rsidR="00D04FBB" w:rsidRPr="001C4F2E" w:rsidRDefault="00D04FBB" w:rsidP="00334C6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POZOR!</w:t>
            </w:r>
            <w:r w:rsidRPr="001C4F2E">
              <w:rPr>
                <w:rFonts w:ascii="Times New Roman" w:hAnsi="Times New Roman" w:cs="Times New Roman"/>
              </w:rPr>
              <w:object w:dxaOrig="1305" w:dyaOrig="1373" w14:anchorId="158F9020">
                <v:rect id="_x0000_i1035" style="width:65.4pt;height:69pt" o:ole="" o:preferrelative="t" stroked="f">
                  <v:imagedata r:id="rId7" o:title=""/>
                </v:rect>
                <o:OLEObject Type="Embed" ProgID="StaticMetafile" ShapeID="_x0000_i1035" DrawAspect="Content" ObjectID="_1774896871" r:id="rId8"/>
              </w:object>
            </w:r>
          </w:p>
        </w:tc>
      </w:tr>
    </w:tbl>
    <w:p w14:paraId="653B846A" w14:textId="77777777" w:rsidR="00D04FBB" w:rsidRDefault="00D04FBB" w:rsidP="00D04FBB">
      <w:pPr>
        <w:pStyle w:val="Normlnywebov"/>
        <w:ind w:right="-425"/>
      </w:pPr>
    </w:p>
    <w:p w14:paraId="637B4E35" w14:textId="5F79704B" w:rsidR="00D04FBB" w:rsidRDefault="00D04FBB" w:rsidP="00D04FBB">
      <w:pPr>
        <w:pStyle w:val="Normlnywebov"/>
      </w:pPr>
      <w:r>
        <w:rPr>
          <w:b/>
          <w:bCs/>
        </w:rPr>
        <w:t>Zloženie :</w:t>
      </w:r>
      <w:r>
        <w:t xml:space="preserve"> extrakt z paga</w:t>
      </w:r>
      <w:r>
        <w:t>š</w:t>
      </w:r>
      <w:r>
        <w:t>tanu konského, aniónová povrchovo aktívna látka 5% alebo viac, ale menej ako 15% (biologická odbúrateľnosť&gt; 90%), amfotérna povrchovo aktívna látka menej ako 5%, kozmetická konzervačná látka (</w:t>
      </w:r>
      <w:proofErr w:type="spellStart"/>
      <w:r>
        <w:t>Fenoxyetanol</w:t>
      </w:r>
      <w:proofErr w:type="spellEnd"/>
      <w:r>
        <w:t xml:space="preserve">, </w:t>
      </w:r>
      <w:proofErr w:type="spellStart"/>
      <w:r>
        <w:t>Caprylyl</w:t>
      </w:r>
      <w:proofErr w:type="spellEnd"/>
      <w:r>
        <w:t xml:space="preserve"> </w:t>
      </w:r>
      <w:proofErr w:type="spellStart"/>
      <w:r>
        <w:t>Glycol</w:t>
      </w:r>
      <w:proofErr w:type="spellEnd"/>
      <w:r>
        <w:t>)</w:t>
      </w:r>
      <w:r>
        <w:br/>
      </w:r>
      <w:r>
        <w:br/>
      </w:r>
      <w:r>
        <w:rPr>
          <w:b/>
          <w:bCs/>
        </w:rPr>
        <w:t>Dávkovanie :</w:t>
      </w:r>
      <w:r>
        <w:t xml:space="preserve"> dávkovanie je hospodárne, pretože 35 ml pracieho gélu stačí na pranie 4 až 5 kg suchého priemerne znečisteného oblečenia. Pre správne dávkovanie si prosím pozrite návod na etikete. Dávka je samozrejme ovplyvnená aj tvrdosťou vody použitej na pranie (overte si u miestneho dodávateľa pitnej vody), stupňom znečistenia bielizne a teplotou prania. Čím je mäkšia voda na pranie, tým menej gélu je potrebných na pranie. Na veľmi silne zašpinené </w:t>
      </w:r>
      <w:proofErr w:type="spellStart"/>
      <w:r>
        <w:t>prádlo</w:t>
      </w:r>
      <w:proofErr w:type="spellEnd"/>
      <w:r>
        <w:t xml:space="preserve"> najprv použite čistič škvŕn a vopred namočte. Prací gél nepoškodzuje </w:t>
      </w:r>
      <w:proofErr w:type="spellStart"/>
      <w:r>
        <w:t>prádlo</w:t>
      </w:r>
      <w:proofErr w:type="spellEnd"/>
      <w:r>
        <w:t xml:space="preserve"> ani vtedy, keď sa aplikuje priamo na látku.</w:t>
      </w:r>
    </w:p>
    <w:p w14:paraId="78A6FAF6" w14:textId="77777777" w:rsidR="008125A4" w:rsidRPr="00A822F5" w:rsidRDefault="008125A4" w:rsidP="008125A4">
      <w:pPr>
        <w:spacing w:after="0"/>
        <w:rPr>
          <w:rFonts w:ascii="Times New Roman" w:hAnsi="Times New Roman" w:cs="Times New Roman"/>
        </w:rPr>
      </w:pPr>
      <w:r w:rsidRPr="00A822F5">
        <w:rPr>
          <w:rFonts w:ascii="Times New Roman" w:eastAsia="Segoe UI" w:hAnsi="Times New Roman" w:cs="Times New Roman"/>
          <w:b/>
        </w:rPr>
        <w:t xml:space="preserve">Výrobca: </w:t>
      </w:r>
      <w:proofErr w:type="spellStart"/>
      <w:r w:rsidRPr="00A822F5">
        <w:rPr>
          <w:rFonts w:ascii="Times New Roman" w:eastAsia="Segoe UI" w:hAnsi="Times New Roman" w:cs="Times New Roman"/>
        </w:rPr>
        <w:t>Cudy</w:t>
      </w:r>
      <w:proofErr w:type="spellEnd"/>
      <w:r w:rsidRPr="00A822F5">
        <w:rPr>
          <w:rFonts w:ascii="Times New Roman" w:eastAsia="Segoe UI" w:hAnsi="Times New Roman" w:cs="Times New Roman"/>
        </w:rPr>
        <w:t xml:space="preserve"> </w:t>
      </w:r>
      <w:proofErr w:type="spellStart"/>
      <w:r w:rsidRPr="00A822F5">
        <w:rPr>
          <w:rFonts w:ascii="Times New Roman" w:eastAsia="Segoe UI" w:hAnsi="Times New Roman" w:cs="Times New Roman"/>
        </w:rPr>
        <w:t>Future</w:t>
      </w:r>
      <w:proofErr w:type="spellEnd"/>
      <w:r w:rsidRPr="00A822F5">
        <w:rPr>
          <w:rFonts w:ascii="Times New Roman" w:eastAsia="Segoe UI" w:hAnsi="Times New Roman" w:cs="Times New Roman"/>
        </w:rPr>
        <w:t xml:space="preserve"> </w:t>
      </w:r>
      <w:proofErr w:type="spellStart"/>
      <w:r w:rsidRPr="00A822F5">
        <w:rPr>
          <w:rFonts w:ascii="Times New Roman" w:eastAsia="Segoe UI" w:hAnsi="Times New Roman" w:cs="Times New Roman"/>
        </w:rPr>
        <w:t>Kft</w:t>
      </w:r>
      <w:proofErr w:type="spellEnd"/>
      <w:r w:rsidRPr="00A822F5">
        <w:rPr>
          <w:rFonts w:ascii="Times New Roman" w:eastAsia="Segoe UI" w:hAnsi="Times New Roman" w:cs="Times New Roman"/>
        </w:rPr>
        <w:t xml:space="preserve">. 4400 </w:t>
      </w:r>
      <w:proofErr w:type="spellStart"/>
      <w:r w:rsidRPr="00A822F5">
        <w:rPr>
          <w:rFonts w:ascii="Times New Roman" w:eastAsia="Segoe UI" w:hAnsi="Times New Roman" w:cs="Times New Roman"/>
        </w:rPr>
        <w:t>Nyíregyháza</w:t>
      </w:r>
      <w:proofErr w:type="spellEnd"/>
      <w:r w:rsidRPr="00A822F5">
        <w:rPr>
          <w:rFonts w:ascii="Times New Roman" w:eastAsia="Segoe UI" w:hAnsi="Times New Roman" w:cs="Times New Roman"/>
        </w:rPr>
        <w:t xml:space="preserve">, </w:t>
      </w:r>
      <w:proofErr w:type="spellStart"/>
      <w:r w:rsidRPr="00A822F5">
        <w:rPr>
          <w:rFonts w:ascii="Times New Roman" w:eastAsia="Segoe UI" w:hAnsi="Times New Roman" w:cs="Times New Roman"/>
        </w:rPr>
        <w:t>kéz</w:t>
      </w:r>
      <w:proofErr w:type="spellEnd"/>
      <w:r w:rsidRPr="00A822F5">
        <w:rPr>
          <w:rFonts w:ascii="Times New Roman" w:eastAsia="Segoe UI" w:hAnsi="Times New Roman" w:cs="Times New Roman"/>
        </w:rPr>
        <w:t xml:space="preserve"> u. 8. Maďarsko </w:t>
      </w:r>
      <w:r w:rsidRPr="00A822F5">
        <w:rPr>
          <w:rFonts w:ascii="Times New Roman" w:eastAsia="Segoe UI" w:hAnsi="Times New Roman" w:cs="Times New Roman"/>
        </w:rPr>
        <w:br/>
      </w:r>
      <w:r w:rsidRPr="00A822F5">
        <w:rPr>
          <w:rFonts w:ascii="Times New Roman" w:hAnsi="Times New Roman" w:cs="Times New Roman"/>
          <w:b/>
          <w:bCs/>
        </w:rPr>
        <w:t>Distribútor pre SR:</w:t>
      </w:r>
      <w:r w:rsidRPr="00A822F5">
        <w:rPr>
          <w:rFonts w:ascii="Times New Roman" w:hAnsi="Times New Roman" w:cs="Times New Roman"/>
        </w:rPr>
        <w:t xml:space="preserve"> Nature </w:t>
      </w:r>
      <w:proofErr w:type="spellStart"/>
      <w:r w:rsidRPr="00A822F5">
        <w:rPr>
          <w:rFonts w:ascii="Times New Roman" w:hAnsi="Times New Roman" w:cs="Times New Roman"/>
        </w:rPr>
        <w:t>Spirit</w:t>
      </w:r>
      <w:proofErr w:type="spellEnd"/>
      <w:r w:rsidRPr="00A822F5">
        <w:rPr>
          <w:rFonts w:ascii="Times New Roman" w:hAnsi="Times New Roman" w:cs="Times New Roman"/>
        </w:rPr>
        <w:t xml:space="preserve"> </w:t>
      </w:r>
      <w:proofErr w:type="spellStart"/>
      <w:r w:rsidRPr="00A822F5">
        <w:rPr>
          <w:rFonts w:ascii="Times New Roman" w:hAnsi="Times New Roman" w:cs="Times New Roman"/>
        </w:rPr>
        <w:t>s.r.o</w:t>
      </w:r>
      <w:proofErr w:type="spellEnd"/>
      <w:r w:rsidRPr="00A822F5">
        <w:rPr>
          <w:rFonts w:ascii="Times New Roman" w:hAnsi="Times New Roman" w:cs="Times New Roman"/>
        </w:rPr>
        <w:t xml:space="preserve">., Štvrtok na Ostrove, </w:t>
      </w:r>
      <w:proofErr w:type="spellStart"/>
      <w:r w:rsidRPr="00A822F5">
        <w:rPr>
          <w:rFonts w:ascii="Times New Roman" w:hAnsi="Times New Roman" w:cs="Times New Roman"/>
        </w:rPr>
        <w:t>Funduš</w:t>
      </w:r>
      <w:proofErr w:type="spellEnd"/>
      <w:r w:rsidRPr="00A822F5">
        <w:rPr>
          <w:rFonts w:ascii="Times New Roman" w:hAnsi="Times New Roman" w:cs="Times New Roman"/>
        </w:rPr>
        <w:t xml:space="preserve"> u. 242/60, 930 40, IČO: 53630831</w:t>
      </w:r>
    </w:p>
    <w:p w14:paraId="38F6B869" w14:textId="77777777" w:rsidR="008125A4" w:rsidRPr="00A822F5" w:rsidRDefault="008125A4" w:rsidP="008125A4">
      <w:pPr>
        <w:spacing w:after="0"/>
        <w:rPr>
          <w:rFonts w:ascii="Times New Roman" w:eastAsia="Calibri" w:hAnsi="Times New Roman" w:cs="Times New Roman"/>
          <w:b/>
          <w:bCs/>
        </w:rPr>
      </w:pPr>
      <w:r w:rsidRPr="00A822F5">
        <w:rPr>
          <w:rFonts w:ascii="Times New Roman" w:hAnsi="Times New Roman" w:cs="Times New Roman"/>
          <w:b/>
          <w:bCs/>
        </w:rPr>
        <w:t xml:space="preserve">Predajca: </w:t>
      </w:r>
    </w:p>
    <w:p w14:paraId="6C0D7686" w14:textId="184FA0A9" w:rsidR="008125A4" w:rsidRPr="00A822F5" w:rsidRDefault="008125A4" w:rsidP="008125A4">
      <w:pPr>
        <w:spacing w:after="0"/>
        <w:rPr>
          <w:rFonts w:ascii="Times New Roman" w:eastAsia="Calibri" w:hAnsi="Times New Roman" w:cs="Times New Roman"/>
        </w:rPr>
      </w:pPr>
      <w:r w:rsidRPr="00A822F5">
        <w:rPr>
          <w:rFonts w:ascii="Times New Roman" w:eastAsia="Calibri" w:hAnsi="Times New Roman" w:cs="Times New Roman"/>
        </w:rPr>
        <w:t>Dátum výroby</w:t>
      </w:r>
      <w:r w:rsidR="00A822F5">
        <w:rPr>
          <w:rFonts w:ascii="Times New Roman" w:eastAsia="Calibri" w:hAnsi="Times New Roman" w:cs="Times New Roman"/>
        </w:rPr>
        <w:t xml:space="preserve"> (číslo šarže)</w:t>
      </w:r>
      <w:r w:rsidRPr="00A822F5">
        <w:rPr>
          <w:rFonts w:ascii="Times New Roman" w:eastAsia="Calibri" w:hAnsi="Times New Roman" w:cs="Times New Roman"/>
        </w:rPr>
        <w:t>:</w:t>
      </w:r>
      <w:r w:rsidRPr="00A822F5">
        <w:rPr>
          <w:rFonts w:ascii="Times New Roman" w:eastAsia="Calibri" w:hAnsi="Times New Roman" w:cs="Times New Roman"/>
        </w:rPr>
        <w:br/>
        <w:t xml:space="preserve">Spotrebujte do:           </w:t>
      </w:r>
    </w:p>
    <w:p w14:paraId="0E9B5155" w14:textId="77777777" w:rsidR="00B83A1A" w:rsidRDefault="00B83A1A"/>
    <w:sectPr w:rsidR="00B83A1A" w:rsidSect="00D04FB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BB"/>
    <w:rsid w:val="008125A4"/>
    <w:rsid w:val="00A822F5"/>
    <w:rsid w:val="00B83A1A"/>
    <w:rsid w:val="00D04FBB"/>
    <w:rsid w:val="00E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CAC1"/>
  <w15:chartTrackingRefBased/>
  <w15:docId w15:val="{C12D4EBD-9A5C-4747-8AE0-EC944C27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F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F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F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F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F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F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F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F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FB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FB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FB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FB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FB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FBB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D0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Vereb</dc:creator>
  <cp:keywords/>
  <dc:description/>
  <cp:lastModifiedBy>Ladislav Vereb</cp:lastModifiedBy>
  <cp:revision>1</cp:revision>
  <dcterms:created xsi:type="dcterms:W3CDTF">2024-04-17T19:38:00Z</dcterms:created>
  <dcterms:modified xsi:type="dcterms:W3CDTF">2024-04-17T20:07:00Z</dcterms:modified>
</cp:coreProperties>
</file>